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C0" w:rsidRPr="00C7423E" w:rsidRDefault="006C3EC0" w:rsidP="00E366A4">
      <w:pPr>
        <w:jc w:val="center"/>
        <w:rPr>
          <w:b/>
          <w:i/>
          <w:sz w:val="28"/>
          <w:szCs w:val="28"/>
          <w:u w:val="single"/>
        </w:rPr>
      </w:pPr>
      <w:r w:rsidRPr="00C7423E">
        <w:rPr>
          <w:b/>
          <w:i/>
          <w:sz w:val="28"/>
          <w:szCs w:val="28"/>
          <w:u w:val="single"/>
        </w:rPr>
        <w:t>Detlef Hallermann</w:t>
      </w:r>
    </w:p>
    <w:p w:rsidR="000C57B9" w:rsidRDefault="000C57B9" w:rsidP="000C57B9">
      <w:pPr>
        <w:jc w:val="both"/>
        <w:rPr>
          <w:b/>
          <w:i/>
        </w:rPr>
      </w:pPr>
    </w:p>
    <w:p w:rsidR="00C071B1" w:rsidRDefault="00EF7057" w:rsidP="00E366A4">
      <w:pPr>
        <w:jc w:val="both"/>
      </w:pPr>
      <w:r>
        <w:t>Detlef Hallermann is an Ass</w:t>
      </w:r>
      <w:r w:rsidR="00BC0B4C">
        <w:t>ociate</w:t>
      </w:r>
      <w:r>
        <w:t xml:space="preserve"> Clinical</w:t>
      </w:r>
      <w:r w:rsidRPr="000C57B9">
        <w:t xml:space="preserve"> Professor</w:t>
      </w:r>
      <w:r>
        <w:t xml:space="preserve"> and </w:t>
      </w:r>
      <w:r w:rsidR="005A09B7">
        <w:t>Director</w:t>
      </w:r>
      <w:r>
        <w:t xml:space="preserve"> for the Reliant Energy Trade Center</w:t>
      </w:r>
      <w:r w:rsidRPr="000C57B9">
        <w:t xml:space="preserve"> at Texas A&amp;M University.</w:t>
      </w:r>
      <w:r>
        <w:t xml:space="preserve">  </w:t>
      </w:r>
      <w:r w:rsidR="00C071B1">
        <w:t xml:space="preserve">Dr. Hallermann has created and directs the Trading, Risk &amp; Investments Program (TRIP) for </w:t>
      </w:r>
      <w:r w:rsidR="0024178E">
        <w:t>Texas A&amp;M University</w:t>
      </w:r>
      <w:r w:rsidR="00C071B1">
        <w:t xml:space="preserve">.  TRIP is </w:t>
      </w:r>
      <w:proofErr w:type="spellStart"/>
      <w:proofErr w:type="gramStart"/>
      <w:r w:rsidR="00C071B1">
        <w:t>a</w:t>
      </w:r>
      <w:proofErr w:type="spellEnd"/>
      <w:proofErr w:type="gramEnd"/>
      <w:r w:rsidR="00C071B1">
        <w:t xml:space="preserve"> </w:t>
      </w:r>
      <w:r w:rsidR="0024178E">
        <w:t>integrated BBA/MS Finance program that co</w:t>
      </w:r>
      <w:r w:rsidR="00C071B1">
        <w:t>llaborat</w:t>
      </w:r>
      <w:r w:rsidR="0024178E">
        <w:t>es</w:t>
      </w:r>
      <w:r w:rsidR="00C071B1">
        <w:t xml:space="preserve"> </w:t>
      </w:r>
      <w:r w:rsidR="0024178E">
        <w:t>with industry</w:t>
      </w:r>
      <w:r w:rsidR="00C071B1">
        <w:t xml:space="preserve"> in which students participate in </w:t>
      </w:r>
      <w:r w:rsidR="0024178E">
        <w:t>multiple</w:t>
      </w:r>
      <w:r w:rsidR="00C071B1">
        <w:t xml:space="preserve"> markets</w:t>
      </w:r>
      <w:r w:rsidR="0024178E">
        <w:t xml:space="preserve"> and investments</w:t>
      </w:r>
      <w:r w:rsidR="00C071B1">
        <w:t xml:space="preserve"> related internships as part of a B.B.A. / M.S. Finance degree program.  As part of his TRIP responsibilities, Dr. Hallermann manages a thirty (30)</w:t>
      </w:r>
      <w:r w:rsidR="0024178E">
        <w:t xml:space="preserve"> plus</w:t>
      </w:r>
      <w:r w:rsidR="00C071B1">
        <w:t xml:space="preserve"> company advisory board. </w:t>
      </w:r>
    </w:p>
    <w:p w:rsidR="00C071B1" w:rsidRDefault="00C071B1" w:rsidP="00E366A4">
      <w:pPr>
        <w:jc w:val="both"/>
      </w:pPr>
    </w:p>
    <w:p w:rsidR="00C071B1" w:rsidRDefault="00EF7057" w:rsidP="00E366A4">
      <w:pPr>
        <w:jc w:val="both"/>
      </w:pPr>
      <w:r w:rsidRPr="000C57B9">
        <w:t>In addition</w:t>
      </w:r>
      <w:r w:rsidR="00F94BCE">
        <w:t>,</w:t>
      </w:r>
      <w:r w:rsidRPr="000C57B9">
        <w:t xml:space="preserve"> </w:t>
      </w:r>
      <w:r w:rsidR="005A09B7">
        <w:t>Professor Hallermann</w:t>
      </w:r>
      <w:r>
        <w:t xml:space="preserve"> </w:t>
      </w:r>
      <w:r w:rsidR="0024178E">
        <w:t>has been</w:t>
      </w:r>
      <w:r>
        <w:t xml:space="preserve"> an</w:t>
      </w:r>
      <w:r w:rsidRPr="000C57B9">
        <w:t> Adjunct Professor for Rice University</w:t>
      </w:r>
      <w:r>
        <w:t xml:space="preserve"> involved in their Continuing Education Programs.</w:t>
      </w:r>
      <w:r w:rsidR="00E07913">
        <w:t xml:space="preserve">  D</w:t>
      </w:r>
      <w:r w:rsidR="005A09B7">
        <w:t>r. Hallermann</w:t>
      </w:r>
      <w:r w:rsidR="00E07913">
        <w:t xml:space="preserve"> has created programs related to almost all aspects of front-</w:t>
      </w:r>
      <w:r w:rsidR="0024178E">
        <w:t>front</w:t>
      </w:r>
      <w:r w:rsidR="00E07913">
        <w:t xml:space="preserve"> and mid-office responsibilities for energy trading.</w:t>
      </w:r>
      <w:r>
        <w:t xml:space="preserve">  </w:t>
      </w:r>
      <w:r w:rsidR="005A09B7">
        <w:t>Dr. Hallermann</w:t>
      </w:r>
      <w:r>
        <w:t xml:space="preserve"> has </w:t>
      </w:r>
      <w:r w:rsidR="0024178E">
        <w:t>held faculty positions</w:t>
      </w:r>
      <w:r>
        <w:t xml:space="preserve"> at the University of Denver and the Colorado School of Mines.</w:t>
      </w:r>
      <w:r w:rsidR="00480528">
        <w:t xml:space="preserve">  </w:t>
      </w:r>
      <w:r w:rsidR="005A09B7">
        <w:t>Dr. Hallermann</w:t>
      </w:r>
      <w:r w:rsidR="00480528">
        <w:t xml:space="preserve"> has created trading and risk management courses for numerous private entities regarding energy trading including Duke Energy, Nord Bank (</w:t>
      </w:r>
      <w:smartTag w:uri="urn:schemas-microsoft-com:office:smarttags" w:element="country-region">
        <w:smartTag w:uri="urn:schemas-microsoft-com:office:smarttags" w:element="place">
          <w:r w:rsidR="00480528">
            <w:t>Germany</w:t>
          </w:r>
        </w:smartTag>
      </w:smartTag>
      <w:r w:rsidR="00480528">
        <w:t>) and the Algerian government.</w:t>
      </w:r>
      <w:r w:rsidR="005A09B7">
        <w:t xml:space="preserve">  </w:t>
      </w:r>
    </w:p>
    <w:p w:rsidR="00C071B1" w:rsidRDefault="00C071B1" w:rsidP="00E366A4">
      <w:pPr>
        <w:jc w:val="both"/>
      </w:pPr>
    </w:p>
    <w:p w:rsidR="00EF7057" w:rsidRDefault="00C071B1" w:rsidP="00E366A4">
      <w:pPr>
        <w:jc w:val="both"/>
      </w:pPr>
      <w:r>
        <w:t xml:space="preserve">Dr. Hallermann sits on the Market Technician Association Education Foundation Board. </w:t>
      </w:r>
      <w:r w:rsidR="005A09B7">
        <w:t xml:space="preserve">He is a </w:t>
      </w:r>
      <w:r>
        <w:t xml:space="preserve">Financial Management Association (FMA) and Global Association of Risk Professionals (GARP) </w:t>
      </w:r>
      <w:r w:rsidR="005A09B7">
        <w:t>member</w:t>
      </w:r>
      <w:r>
        <w:t xml:space="preserve">.  He </w:t>
      </w:r>
      <w:r w:rsidR="005A09B7">
        <w:t>author</w:t>
      </w:r>
      <w:r>
        <w:t>ed the first draft of</w:t>
      </w:r>
      <w:r w:rsidR="005A09B7">
        <w:t xml:space="preserve"> the</w:t>
      </w:r>
      <w:r>
        <w:t xml:space="preserve"> GARP</w:t>
      </w:r>
      <w:r w:rsidR="005A09B7">
        <w:t xml:space="preserve"> Energy Risk Management</w:t>
      </w:r>
      <w:r>
        <w:t xml:space="preserve"> (ERM)</w:t>
      </w:r>
      <w:r w:rsidR="005A09B7">
        <w:t xml:space="preserve"> Certificate </w:t>
      </w:r>
      <w:r>
        <w:t>coursework</w:t>
      </w:r>
      <w:r w:rsidR="005A09B7">
        <w:t>.</w:t>
      </w:r>
    </w:p>
    <w:p w:rsidR="00EF7057" w:rsidRDefault="00EF7057" w:rsidP="00E366A4">
      <w:pPr>
        <w:jc w:val="both"/>
      </w:pPr>
    </w:p>
    <w:p w:rsidR="00C7423E" w:rsidRDefault="00E07913" w:rsidP="00E366A4">
      <w:pPr>
        <w:jc w:val="both"/>
      </w:pPr>
      <w:r>
        <w:t xml:space="preserve">Detlef Hallermann has </w:t>
      </w:r>
      <w:r w:rsidR="005A09B7">
        <w:t xml:space="preserve">over </w:t>
      </w:r>
      <w:r>
        <w:t>ten</w:t>
      </w:r>
      <w:r w:rsidR="006C3EC0" w:rsidRPr="000C57B9">
        <w:t xml:space="preserve"> years of </w:t>
      </w:r>
      <w:r w:rsidR="00EF7057">
        <w:t xml:space="preserve">practical </w:t>
      </w:r>
      <w:r w:rsidR="006C3EC0" w:rsidRPr="000C57B9">
        <w:t>experience in the energy industry.  He is well</w:t>
      </w:r>
      <w:r w:rsidR="00EF7057">
        <w:t xml:space="preserve"> </w:t>
      </w:r>
      <w:r w:rsidR="006C3EC0" w:rsidRPr="000C57B9">
        <w:t>versed in oil and gas acquisitions</w:t>
      </w:r>
      <w:r w:rsidR="00480528">
        <w:t xml:space="preserve"> </w:t>
      </w:r>
      <w:r w:rsidR="00C071B1">
        <w:t>as a petroleum engineer and MBA</w:t>
      </w:r>
      <w:r w:rsidR="00C7423E">
        <w:t>.</w:t>
      </w:r>
      <w:r w:rsidR="00C071B1">
        <w:t xml:space="preserve">  Dr. Hallermann has focused the past fifteen years on derivatives, contingent claims analysis, trading and risk management and market behavior in the commodities sector.</w:t>
      </w:r>
      <w:r w:rsidR="00C7423E">
        <w:t xml:space="preserve">  As part of his doctoral work, Dr. Hallermann created an options based model for valuing political/expropriation risk in the mining sector.</w:t>
      </w:r>
      <w:r w:rsidR="006C3EC0" w:rsidRPr="000C57B9">
        <w:t xml:space="preserve">  </w:t>
      </w:r>
    </w:p>
    <w:p w:rsidR="00C7423E" w:rsidRDefault="00C7423E" w:rsidP="00E366A4">
      <w:pPr>
        <w:jc w:val="both"/>
      </w:pPr>
    </w:p>
    <w:p w:rsidR="00C071B1" w:rsidRDefault="00FF43DD" w:rsidP="00E366A4">
      <w:pPr>
        <w:jc w:val="both"/>
      </w:pPr>
      <w:r>
        <w:t>Prior to joining Texas A&amp;M University</w:t>
      </w:r>
      <w:r w:rsidR="006C3EC0" w:rsidRPr="000C57B9">
        <w:t>, D</w:t>
      </w:r>
      <w:r w:rsidR="005A09B7">
        <w:t>r. Hallermann</w:t>
      </w:r>
      <w:r w:rsidR="006C3EC0" w:rsidRPr="000C57B9">
        <w:t xml:space="preserve"> performed product development for a</w:t>
      </w:r>
      <w:r w:rsidR="00C071B1">
        <w:t>n energy trading and risk management (ETRM)</w:t>
      </w:r>
      <w:r w:rsidR="006C3EC0" w:rsidRPr="000C57B9">
        <w:t xml:space="preserve"> software company and managed the Quantitative Group at Reliant Energy.  </w:t>
      </w:r>
      <w:r w:rsidR="00C071B1">
        <w:t>While managing the quantitative group, Dr. Hallermann developed models for pricing credit risk, full-requirements and long-term electricity and natural gas contracts.</w:t>
      </w:r>
      <w:r w:rsidR="00C7423E">
        <w:t xml:space="preserve">  He also advised the risk management group regarding value-at-risk (VaR) and strategic VaR allocation.</w:t>
      </w:r>
      <w:r w:rsidR="00C071B1">
        <w:t xml:space="preserve"> </w:t>
      </w:r>
    </w:p>
    <w:p w:rsidR="00C071B1" w:rsidRDefault="00C071B1" w:rsidP="00E366A4">
      <w:pPr>
        <w:jc w:val="both"/>
      </w:pPr>
    </w:p>
    <w:p w:rsidR="00E07913" w:rsidRDefault="006C3EC0" w:rsidP="00E366A4">
      <w:pPr>
        <w:jc w:val="both"/>
      </w:pPr>
      <w:r w:rsidRPr="000C57B9">
        <w:t>D</w:t>
      </w:r>
      <w:r w:rsidR="005A09B7">
        <w:t>r. Hallermann</w:t>
      </w:r>
      <w:r w:rsidRPr="000C57B9">
        <w:t xml:space="preserve"> has an M.S. and a Ph.D. from the Colorado School of Mines, an MBA from the </w:t>
      </w:r>
      <w:smartTag w:uri="urn:schemas-microsoft-com:office:smarttags" w:element="PlaceType">
        <w:r w:rsidRPr="000C57B9">
          <w:t>University</w:t>
        </w:r>
      </w:smartTag>
      <w:r w:rsidRPr="000C57B9">
        <w:t xml:space="preserve"> of </w:t>
      </w:r>
      <w:smartTag w:uri="urn:schemas-microsoft-com:office:smarttags" w:element="PlaceName">
        <w:r w:rsidRPr="000C57B9">
          <w:t>Denver</w:t>
        </w:r>
      </w:smartTag>
      <w:r w:rsidRPr="000C57B9">
        <w:t xml:space="preserve">, and a B.S. in Petroleum Engineering from </w:t>
      </w:r>
      <w:smartTag w:uri="urn:schemas-microsoft-com:office:smarttags" w:element="place">
        <w:smartTag w:uri="urn:schemas-microsoft-com:office:smarttags" w:element="PlaceName">
          <w:r w:rsidRPr="000C57B9">
            <w:t>Texas</w:t>
          </w:r>
        </w:smartTag>
        <w:r w:rsidRPr="000C57B9">
          <w:t xml:space="preserve"> </w:t>
        </w:r>
        <w:smartTag w:uri="urn:schemas-microsoft-com:office:smarttags" w:element="PlaceName">
          <w:r w:rsidRPr="000C57B9">
            <w:t>A&amp;M</w:t>
          </w:r>
        </w:smartTag>
        <w:r w:rsidRPr="000C57B9">
          <w:t xml:space="preserve"> </w:t>
        </w:r>
        <w:smartTag w:uri="urn:schemas-microsoft-com:office:smarttags" w:element="PlaceType">
          <w:r w:rsidRPr="000C57B9">
            <w:t>University</w:t>
          </w:r>
        </w:smartTag>
      </w:smartTag>
      <w:r w:rsidRPr="000C57B9">
        <w:t xml:space="preserve"> (whoop).   </w:t>
      </w:r>
    </w:p>
    <w:p w:rsidR="00C7423E" w:rsidRDefault="00C7423E">
      <w:r>
        <w:br w:type="page"/>
      </w:r>
    </w:p>
    <w:p w:rsidR="00E07913" w:rsidRPr="00C7423E" w:rsidRDefault="00C7423E" w:rsidP="00C7423E">
      <w:pPr>
        <w:jc w:val="center"/>
        <w:rPr>
          <w:b/>
          <w:u w:val="single"/>
        </w:rPr>
      </w:pPr>
      <w:r w:rsidRPr="00C7423E">
        <w:rPr>
          <w:b/>
          <w:u w:val="single"/>
        </w:rPr>
        <w:lastRenderedPageBreak/>
        <w:t>Speaking Topics</w:t>
      </w:r>
    </w:p>
    <w:p w:rsidR="006C3EC0" w:rsidRDefault="006C3EC0" w:rsidP="000C57B9">
      <w:pPr>
        <w:jc w:val="both"/>
      </w:pPr>
    </w:p>
    <w:p w:rsidR="00C7423E" w:rsidRDefault="00C7423E" w:rsidP="000C57B9">
      <w:pPr>
        <w:jc w:val="both"/>
      </w:pPr>
      <w:r>
        <w:t>I have developed both single and multi-day programs as well as 30 – 45 minute speeches for more current events.  Full day topics include:</w:t>
      </w:r>
    </w:p>
    <w:p w:rsidR="00C7423E" w:rsidRDefault="00C7423E" w:rsidP="000C57B9">
      <w:pPr>
        <w:jc w:val="both"/>
      </w:pPr>
    </w:p>
    <w:p w:rsidR="00C7423E" w:rsidRDefault="00C7423E" w:rsidP="00C7423E">
      <w:pPr>
        <w:pStyle w:val="ListParagraph"/>
        <w:numPr>
          <w:ilvl w:val="0"/>
          <w:numId w:val="1"/>
        </w:numPr>
        <w:jc w:val="both"/>
      </w:pPr>
      <w:r>
        <w:t>Introduction to Energy Trading (two days)</w:t>
      </w:r>
    </w:p>
    <w:p w:rsidR="00017026" w:rsidRDefault="00017026" w:rsidP="00017026">
      <w:pPr>
        <w:pStyle w:val="ListParagraph"/>
        <w:ind w:left="1080"/>
        <w:jc w:val="both"/>
      </w:pPr>
    </w:p>
    <w:p w:rsidR="00C7423E" w:rsidRDefault="00C7423E" w:rsidP="00C7423E">
      <w:pPr>
        <w:pStyle w:val="ListParagraph"/>
        <w:numPr>
          <w:ilvl w:val="0"/>
          <w:numId w:val="1"/>
        </w:numPr>
        <w:jc w:val="both"/>
      </w:pPr>
      <w:r>
        <w:t>Understanding Options (one or two days)</w:t>
      </w:r>
    </w:p>
    <w:p w:rsidR="00017026" w:rsidRDefault="00017026" w:rsidP="00017026">
      <w:pPr>
        <w:pStyle w:val="ListParagraph"/>
        <w:ind w:left="1080"/>
        <w:jc w:val="both"/>
      </w:pPr>
    </w:p>
    <w:p w:rsidR="00017026" w:rsidRDefault="00017026" w:rsidP="00C7423E">
      <w:pPr>
        <w:pStyle w:val="ListParagraph"/>
        <w:numPr>
          <w:ilvl w:val="0"/>
          <w:numId w:val="1"/>
        </w:numPr>
        <w:jc w:val="both"/>
      </w:pPr>
      <w:r>
        <w:t>Physical Energy Markets (two days)</w:t>
      </w:r>
    </w:p>
    <w:p w:rsidR="00017026" w:rsidRDefault="00017026" w:rsidP="00017026">
      <w:pPr>
        <w:pStyle w:val="ListParagraph"/>
        <w:ind w:left="1080"/>
        <w:jc w:val="both"/>
      </w:pPr>
    </w:p>
    <w:p w:rsidR="00017026" w:rsidRDefault="00017026" w:rsidP="00C7423E">
      <w:pPr>
        <w:pStyle w:val="ListParagraph"/>
        <w:numPr>
          <w:ilvl w:val="0"/>
          <w:numId w:val="1"/>
        </w:numPr>
        <w:jc w:val="both"/>
      </w:pPr>
      <w:r>
        <w:t>Credit Risk (one or two days)</w:t>
      </w:r>
    </w:p>
    <w:p w:rsidR="00017026" w:rsidRDefault="00017026" w:rsidP="00017026">
      <w:pPr>
        <w:pStyle w:val="ListParagraph"/>
        <w:ind w:left="1080"/>
        <w:jc w:val="both"/>
      </w:pPr>
    </w:p>
    <w:p w:rsidR="00017026" w:rsidRDefault="00017026" w:rsidP="00C7423E">
      <w:pPr>
        <w:pStyle w:val="ListParagraph"/>
        <w:numPr>
          <w:ilvl w:val="0"/>
          <w:numId w:val="1"/>
        </w:numPr>
        <w:jc w:val="both"/>
      </w:pPr>
      <w:r>
        <w:t>Market Risk Controls (two days)</w:t>
      </w:r>
    </w:p>
    <w:p w:rsidR="00017026" w:rsidRDefault="00017026" w:rsidP="00017026">
      <w:pPr>
        <w:pStyle w:val="ListParagraph"/>
        <w:ind w:left="1080"/>
        <w:jc w:val="both"/>
      </w:pPr>
    </w:p>
    <w:p w:rsidR="00017026" w:rsidRDefault="00017026" w:rsidP="00C7423E">
      <w:pPr>
        <w:pStyle w:val="ListParagraph"/>
        <w:numPr>
          <w:ilvl w:val="0"/>
          <w:numId w:val="1"/>
        </w:numPr>
        <w:jc w:val="both"/>
      </w:pPr>
      <w:r>
        <w:t>Stress Testing (one day)</w:t>
      </w:r>
    </w:p>
    <w:p w:rsidR="00017026" w:rsidRDefault="00017026" w:rsidP="00017026">
      <w:pPr>
        <w:pStyle w:val="ListParagraph"/>
        <w:ind w:left="1080"/>
        <w:jc w:val="both"/>
      </w:pPr>
    </w:p>
    <w:p w:rsidR="00017026" w:rsidRDefault="00017026" w:rsidP="00C7423E">
      <w:pPr>
        <w:pStyle w:val="ListParagraph"/>
        <w:numPr>
          <w:ilvl w:val="0"/>
          <w:numId w:val="1"/>
        </w:numPr>
        <w:jc w:val="both"/>
      </w:pPr>
      <w:r>
        <w:t>Advanced Financial Instruments for the Energy Sector (two days)</w:t>
      </w:r>
    </w:p>
    <w:p w:rsidR="00017026" w:rsidRDefault="00017026" w:rsidP="00017026">
      <w:pPr>
        <w:pStyle w:val="ListParagraph"/>
        <w:ind w:left="1080"/>
        <w:jc w:val="both"/>
      </w:pPr>
    </w:p>
    <w:p w:rsidR="00017026" w:rsidRDefault="00017026" w:rsidP="00C7423E">
      <w:pPr>
        <w:pStyle w:val="ListParagraph"/>
        <w:numPr>
          <w:ilvl w:val="0"/>
          <w:numId w:val="1"/>
        </w:numPr>
        <w:jc w:val="both"/>
      </w:pPr>
      <w:r>
        <w:t>Modeling Power Plants (two days)</w:t>
      </w:r>
    </w:p>
    <w:p w:rsidR="00017026" w:rsidRDefault="00017026" w:rsidP="00017026">
      <w:pPr>
        <w:pStyle w:val="ListParagraph"/>
        <w:ind w:left="1080"/>
        <w:jc w:val="both"/>
      </w:pPr>
    </w:p>
    <w:p w:rsidR="00017026" w:rsidRDefault="00017026" w:rsidP="00C7423E">
      <w:pPr>
        <w:pStyle w:val="ListParagraph"/>
        <w:numPr>
          <w:ilvl w:val="0"/>
          <w:numId w:val="1"/>
        </w:numPr>
        <w:jc w:val="both"/>
      </w:pPr>
      <w:r>
        <w:t>Modeling Natural Gas Assets (two days)</w:t>
      </w:r>
    </w:p>
    <w:p w:rsidR="00017026" w:rsidRDefault="00017026" w:rsidP="00017026">
      <w:pPr>
        <w:pStyle w:val="ListParagraph"/>
        <w:ind w:left="1080"/>
        <w:jc w:val="both"/>
      </w:pPr>
    </w:p>
    <w:p w:rsidR="00017026" w:rsidRDefault="00017026" w:rsidP="00C7423E">
      <w:pPr>
        <w:pStyle w:val="ListParagraph"/>
        <w:numPr>
          <w:ilvl w:val="0"/>
          <w:numId w:val="1"/>
        </w:numPr>
        <w:jc w:val="both"/>
      </w:pPr>
      <w:r>
        <w:t>Exotic Options (one day) (Note: the course material is entirely different than the Understanding Options course)</w:t>
      </w:r>
    </w:p>
    <w:p w:rsidR="00C7423E" w:rsidRDefault="00C7423E" w:rsidP="00C7423E">
      <w:pPr>
        <w:jc w:val="both"/>
      </w:pPr>
    </w:p>
    <w:p w:rsidR="00B976D1" w:rsidRDefault="00B976D1" w:rsidP="00C7423E">
      <w:pPr>
        <w:jc w:val="both"/>
      </w:pPr>
    </w:p>
    <w:p w:rsidR="00C7423E" w:rsidRDefault="00C7423E" w:rsidP="00C7423E">
      <w:pPr>
        <w:jc w:val="both"/>
      </w:pPr>
      <w:r>
        <w:t>Thirty to sixty minute speech topics include:</w:t>
      </w:r>
    </w:p>
    <w:p w:rsidR="00C7423E" w:rsidRDefault="00C7423E" w:rsidP="00C7423E">
      <w:pPr>
        <w:jc w:val="both"/>
      </w:pPr>
    </w:p>
    <w:p w:rsidR="00C7423E" w:rsidRDefault="00C7423E" w:rsidP="00C7423E">
      <w:pPr>
        <w:pStyle w:val="ListParagraph"/>
        <w:numPr>
          <w:ilvl w:val="0"/>
          <w:numId w:val="1"/>
        </w:numPr>
        <w:jc w:val="both"/>
      </w:pPr>
      <w:r>
        <w:t>Price forecasts for (these forecasts include explanation of the physical markets as well as financial markets with color regarding the players driving each market</w:t>
      </w:r>
      <w:r w:rsidR="00017026">
        <w:t xml:space="preserve"> and their expected impacts</w:t>
      </w:r>
      <w:r w:rsidR="00BD11EA">
        <w:t xml:space="preserve"> to each other</w:t>
      </w:r>
      <w:r>
        <w:t>):</w:t>
      </w:r>
    </w:p>
    <w:p w:rsidR="00BD11EA" w:rsidRDefault="00BD11EA" w:rsidP="00BD11EA">
      <w:pPr>
        <w:pStyle w:val="ListParagraph"/>
        <w:ind w:left="1800"/>
        <w:jc w:val="both"/>
      </w:pPr>
    </w:p>
    <w:p w:rsidR="00C7423E" w:rsidRDefault="00C7423E" w:rsidP="00C7423E">
      <w:pPr>
        <w:pStyle w:val="ListParagraph"/>
        <w:numPr>
          <w:ilvl w:val="1"/>
          <w:numId w:val="1"/>
        </w:numPr>
        <w:jc w:val="both"/>
      </w:pPr>
      <w:r>
        <w:t>Crude oil</w:t>
      </w:r>
    </w:p>
    <w:p w:rsidR="00BD11EA" w:rsidRDefault="00BD11EA" w:rsidP="00BD11EA">
      <w:pPr>
        <w:pStyle w:val="ListParagraph"/>
        <w:ind w:left="1800"/>
        <w:jc w:val="both"/>
      </w:pPr>
    </w:p>
    <w:p w:rsidR="00C7423E" w:rsidRDefault="00C7423E" w:rsidP="00C7423E">
      <w:pPr>
        <w:pStyle w:val="ListParagraph"/>
        <w:numPr>
          <w:ilvl w:val="1"/>
          <w:numId w:val="1"/>
        </w:numPr>
        <w:jc w:val="both"/>
      </w:pPr>
      <w:r>
        <w:t>Natural gas</w:t>
      </w:r>
    </w:p>
    <w:p w:rsidR="00BD11EA" w:rsidRDefault="00BD11EA" w:rsidP="00BD11EA">
      <w:pPr>
        <w:pStyle w:val="ListParagraph"/>
        <w:ind w:left="1800"/>
        <w:jc w:val="both"/>
      </w:pPr>
    </w:p>
    <w:p w:rsidR="00C7423E" w:rsidRDefault="00C7423E" w:rsidP="00C7423E">
      <w:pPr>
        <w:pStyle w:val="ListParagraph"/>
        <w:numPr>
          <w:ilvl w:val="1"/>
          <w:numId w:val="1"/>
        </w:numPr>
        <w:jc w:val="both"/>
      </w:pPr>
      <w:r>
        <w:t>Electricity</w:t>
      </w:r>
      <w:bookmarkStart w:id="0" w:name="_GoBack"/>
      <w:bookmarkEnd w:id="0"/>
    </w:p>
    <w:p w:rsidR="00B976D1" w:rsidRDefault="00B976D1" w:rsidP="00B976D1">
      <w:pPr>
        <w:pStyle w:val="ListParagraph"/>
      </w:pPr>
    </w:p>
    <w:p w:rsidR="00B976D1" w:rsidRDefault="00B976D1" w:rsidP="00B976D1">
      <w:pPr>
        <w:pStyle w:val="ListParagraph"/>
        <w:numPr>
          <w:ilvl w:val="0"/>
          <w:numId w:val="1"/>
        </w:numPr>
        <w:jc w:val="both"/>
      </w:pPr>
      <w:r>
        <w:t>Trends or changes related to the topics listed in the full-day topics</w:t>
      </w:r>
    </w:p>
    <w:p w:rsidR="00017026" w:rsidRDefault="00017026" w:rsidP="00017026">
      <w:pPr>
        <w:pStyle w:val="ListParagraph"/>
        <w:ind w:left="1080"/>
        <w:jc w:val="both"/>
      </w:pPr>
    </w:p>
    <w:p w:rsidR="00C7423E" w:rsidRDefault="00017026" w:rsidP="00C7423E">
      <w:pPr>
        <w:pStyle w:val="ListParagraph"/>
        <w:numPr>
          <w:ilvl w:val="0"/>
          <w:numId w:val="1"/>
        </w:numPr>
        <w:jc w:val="both"/>
      </w:pPr>
      <w:r>
        <w:t xml:space="preserve">Hunting Stories (titled “The one that got away”) </w:t>
      </w:r>
    </w:p>
    <w:sectPr w:rsidR="00C7423E" w:rsidSect="00E366A4">
      <w:pgSz w:w="12240" w:h="15840"/>
      <w:pgMar w:top="2160" w:right="244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A3"/>
    <w:multiLevelType w:val="hybridMultilevel"/>
    <w:tmpl w:val="1A6CEAA2"/>
    <w:lvl w:ilvl="0" w:tplc="ADBA51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2F"/>
    <w:rsid w:val="00017026"/>
    <w:rsid w:val="0007330C"/>
    <w:rsid w:val="000C57B9"/>
    <w:rsid w:val="001A511E"/>
    <w:rsid w:val="0024178E"/>
    <w:rsid w:val="002529EC"/>
    <w:rsid w:val="002B7003"/>
    <w:rsid w:val="003006E0"/>
    <w:rsid w:val="00302BAE"/>
    <w:rsid w:val="00400C59"/>
    <w:rsid w:val="0047494A"/>
    <w:rsid w:val="00476D06"/>
    <w:rsid w:val="00480528"/>
    <w:rsid w:val="004C611B"/>
    <w:rsid w:val="00504025"/>
    <w:rsid w:val="00557B30"/>
    <w:rsid w:val="005A09B7"/>
    <w:rsid w:val="006C3EC0"/>
    <w:rsid w:val="00744238"/>
    <w:rsid w:val="007879BE"/>
    <w:rsid w:val="00922CBC"/>
    <w:rsid w:val="00952A5A"/>
    <w:rsid w:val="009736F3"/>
    <w:rsid w:val="00A76D0F"/>
    <w:rsid w:val="00B057E5"/>
    <w:rsid w:val="00B7562F"/>
    <w:rsid w:val="00B976D1"/>
    <w:rsid w:val="00BC0B4C"/>
    <w:rsid w:val="00BD11EA"/>
    <w:rsid w:val="00C071B1"/>
    <w:rsid w:val="00C166B9"/>
    <w:rsid w:val="00C7423E"/>
    <w:rsid w:val="00CD6743"/>
    <w:rsid w:val="00D667E3"/>
    <w:rsid w:val="00E07913"/>
    <w:rsid w:val="00E366A4"/>
    <w:rsid w:val="00EF7057"/>
    <w:rsid w:val="00F94BCE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Javier Vega is a founder and principal in Rayo Energy, an energy marketing firm recently licensed by the FERC to transact in w</vt:lpstr>
    </vt:vector>
  </TitlesOfParts>
  <Company>Rayo Energy, LLC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Javier Vega is a founder and principal in Rayo Energy, an energy marketing firm recently licensed by the FERC to transact in w</dc:title>
  <dc:creator>Javier A Vega</dc:creator>
  <cp:lastModifiedBy>Detlef Hallermann</cp:lastModifiedBy>
  <cp:revision>4</cp:revision>
  <cp:lastPrinted>2006-07-24T15:51:00Z</cp:lastPrinted>
  <dcterms:created xsi:type="dcterms:W3CDTF">2011-06-14T13:46:00Z</dcterms:created>
  <dcterms:modified xsi:type="dcterms:W3CDTF">2013-07-16T18:06:00Z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